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2-</w:t>
      </w:r>
      <w:r>
        <w:rPr>
          <w:rFonts w:ascii="Times New Roman" w:eastAsia="Times New Roman" w:hAnsi="Times New Roman" w:cs="Times New Roman"/>
          <w:sz w:val="22"/>
          <w:szCs w:val="22"/>
        </w:rPr>
        <w:t>24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03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 января 2026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Ачкасова 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Мартазановой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гражданское дело по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акционерного общества «</w:t>
      </w:r>
      <w:r>
        <w:rPr>
          <w:rFonts w:ascii="Times New Roman" w:eastAsia="Times New Roman" w:hAnsi="Times New Roman" w:cs="Times New Roman"/>
          <w:sz w:val="28"/>
          <w:szCs w:val="28"/>
        </w:rPr>
        <w:t>ГСК «</w:t>
      </w:r>
      <w:r>
        <w:rPr>
          <w:rFonts w:ascii="Times New Roman" w:eastAsia="Times New Roman" w:hAnsi="Times New Roman" w:cs="Times New Roman"/>
          <w:sz w:val="28"/>
          <w:szCs w:val="28"/>
        </w:rPr>
        <w:t>Югория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UserDefinedgrp-15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Латырову </w:t>
      </w:r>
      <w:r>
        <w:rPr>
          <w:rFonts w:ascii="Times New Roman" w:eastAsia="Times New Roman" w:hAnsi="Times New Roman" w:cs="Times New Roman"/>
          <w:sz w:val="28"/>
          <w:szCs w:val="28"/>
        </w:rPr>
        <w:t>Алаудину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Алихановичу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UserDefinedgrp-16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озмещении </w:t>
      </w:r>
      <w:r>
        <w:rPr>
          <w:rFonts w:ascii="Times New Roman" w:eastAsia="Times New Roman" w:hAnsi="Times New Roman" w:cs="Times New Roman"/>
          <w:sz w:val="28"/>
          <w:szCs w:val="28"/>
        </w:rPr>
        <w:t>ущерба в 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суброгации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акционерного общества «</w:t>
      </w:r>
      <w:r>
        <w:rPr>
          <w:rFonts w:ascii="Times New Roman" w:eastAsia="Times New Roman" w:hAnsi="Times New Roman" w:cs="Times New Roman"/>
          <w:sz w:val="28"/>
          <w:szCs w:val="28"/>
        </w:rPr>
        <w:t>ГСК «</w:t>
      </w:r>
      <w:r>
        <w:rPr>
          <w:rFonts w:ascii="Times New Roman" w:eastAsia="Times New Roman" w:hAnsi="Times New Roman" w:cs="Times New Roman"/>
          <w:sz w:val="28"/>
          <w:szCs w:val="28"/>
        </w:rPr>
        <w:t>Югория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Латырову </w:t>
      </w:r>
      <w:r>
        <w:rPr>
          <w:rFonts w:ascii="Times New Roman" w:eastAsia="Times New Roman" w:hAnsi="Times New Roman" w:cs="Times New Roman"/>
          <w:sz w:val="28"/>
          <w:szCs w:val="28"/>
        </w:rPr>
        <w:t>Алаудину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Алихановичу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возмещении ущерба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>суброгации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Латыров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Алаудин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Алиханович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акционерного общества «</w:t>
      </w:r>
      <w:r>
        <w:rPr>
          <w:rFonts w:ascii="Times New Roman" w:eastAsia="Times New Roman" w:hAnsi="Times New Roman" w:cs="Times New Roman"/>
          <w:sz w:val="28"/>
          <w:szCs w:val="28"/>
        </w:rPr>
        <w:t>ГСК «</w:t>
      </w:r>
      <w:r>
        <w:rPr>
          <w:rFonts w:ascii="Times New Roman" w:eastAsia="Times New Roman" w:hAnsi="Times New Roman" w:cs="Times New Roman"/>
          <w:sz w:val="28"/>
          <w:szCs w:val="28"/>
        </w:rPr>
        <w:t>Югория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37 700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лей 00 копеек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возмещение ущерба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>суброгации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 00 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расходов по оплате государственной пошлины.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>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Ответчиком заочное решение суда может быть обжаловано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отмене этого решения суда, а в случае, если такое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/подпись/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Е.В. Ачкасова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Е.В. Ачкасова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«_____» ______________ 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документ находится в деле </w:t>
      </w:r>
      <w:r>
        <w:rPr>
          <w:rFonts w:ascii="Times New Roman" w:eastAsia="Times New Roman" w:hAnsi="Times New Roman" w:cs="Times New Roman"/>
          <w:sz w:val="22"/>
          <w:szCs w:val="22"/>
        </w:rPr>
        <w:t>№ 2-</w:t>
      </w:r>
      <w:r>
        <w:rPr>
          <w:rFonts w:ascii="Times New Roman" w:eastAsia="Times New Roman" w:hAnsi="Times New Roman" w:cs="Times New Roman"/>
          <w:sz w:val="22"/>
          <w:szCs w:val="22"/>
        </w:rPr>
        <w:t>24</w:t>
      </w:r>
      <w:r>
        <w:rPr>
          <w:rFonts w:ascii="Times New Roman" w:eastAsia="Times New Roman" w:hAnsi="Times New Roman" w:cs="Times New Roman"/>
          <w:sz w:val="22"/>
          <w:szCs w:val="22"/>
        </w:rPr>
        <w:t>-2603/202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____________________ 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Times New Roman" w:eastAsia="Times New Roman" w:hAnsi="Times New Roman" w:cs="Times New Roman"/>
        <w:sz w:val="22"/>
        <w:szCs w:val="22"/>
      </w:rPr>
      <w:t>1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5rplc-6">
    <w:name w:val="cat-UserDefined grp-15 rplc-6"/>
    <w:basedOn w:val="DefaultParagraphFont"/>
  </w:style>
  <w:style w:type="character" w:customStyle="1" w:styleId="cat-UserDefinedgrp-16rplc-9">
    <w:name w:val="cat-UserDefined grp-16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